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201</w:t>
      </w:r>
      <w:r>
        <w:rPr>
          <w:rFonts w:hint="eastAsia" w:ascii="微软雅黑" w:hAnsi="微软雅黑" w:eastAsia="微软雅黑" w:cs="微软雅黑"/>
          <w:b/>
          <w:bCs/>
          <w:color w:val="000000"/>
          <w:kern w:val="0"/>
          <w:sz w:val="21"/>
          <w:szCs w:val="21"/>
          <w:lang w:val="en-US" w:eastAsia="zh-CN"/>
        </w:rPr>
        <w:t>8中国吉安城市绿道</w:t>
      </w:r>
      <w:r>
        <w:rPr>
          <w:rFonts w:hint="eastAsia" w:ascii="微软雅黑" w:hAnsi="微软雅黑" w:eastAsia="微软雅黑" w:cs="微软雅黑"/>
          <w:b/>
          <w:bCs/>
          <w:color w:val="000000"/>
          <w:kern w:val="0"/>
          <w:sz w:val="21"/>
          <w:szCs w:val="21"/>
        </w:rPr>
        <w:t>马拉松领物须知</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一、领物时间及地点</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（一）领物日期：201</w:t>
      </w:r>
      <w:r>
        <w:rPr>
          <w:rFonts w:hint="eastAsia" w:ascii="微软雅黑" w:hAnsi="微软雅黑" w:eastAsia="微软雅黑" w:cs="微软雅黑"/>
          <w:color w:val="000000"/>
          <w:kern w:val="0"/>
          <w:sz w:val="21"/>
          <w:szCs w:val="21"/>
          <w:lang w:val="en-US" w:eastAsia="zh-CN"/>
        </w:rPr>
        <w:t>8</w:t>
      </w:r>
      <w:r>
        <w:rPr>
          <w:rFonts w:hint="eastAsia" w:ascii="微软雅黑" w:hAnsi="微软雅黑" w:eastAsia="微软雅黑" w:cs="微软雅黑"/>
          <w:color w:val="000000"/>
          <w:kern w:val="0"/>
          <w:sz w:val="21"/>
          <w:szCs w:val="21"/>
        </w:rPr>
        <w:t>年</w:t>
      </w:r>
      <w:r>
        <w:rPr>
          <w:rFonts w:hint="eastAsia" w:ascii="微软雅黑" w:hAnsi="微软雅黑" w:eastAsia="微软雅黑" w:cs="微软雅黑"/>
          <w:color w:val="000000"/>
          <w:kern w:val="0"/>
          <w:sz w:val="21"/>
          <w:szCs w:val="21"/>
          <w:lang w:val="en-US" w:eastAsia="zh-CN"/>
        </w:rPr>
        <w:t>5</w:t>
      </w:r>
      <w:r>
        <w:rPr>
          <w:rFonts w:hint="eastAsia" w:ascii="微软雅黑" w:hAnsi="微软雅黑" w:eastAsia="微软雅黑" w:cs="微软雅黑"/>
          <w:color w:val="000000"/>
          <w:kern w:val="0"/>
          <w:sz w:val="21"/>
          <w:szCs w:val="21"/>
        </w:rPr>
        <w:t>月</w:t>
      </w:r>
      <w:r>
        <w:rPr>
          <w:rFonts w:hint="eastAsia" w:ascii="微软雅黑" w:hAnsi="微软雅黑" w:eastAsia="微软雅黑" w:cs="微软雅黑"/>
          <w:color w:val="000000"/>
          <w:kern w:val="0"/>
          <w:sz w:val="21"/>
          <w:szCs w:val="21"/>
          <w:lang w:val="en-US" w:eastAsia="zh-CN"/>
        </w:rPr>
        <w:t>11</w:t>
      </w:r>
      <w:r>
        <w:rPr>
          <w:rFonts w:hint="eastAsia" w:ascii="微软雅黑" w:hAnsi="微软雅黑" w:eastAsia="微软雅黑" w:cs="微软雅黑"/>
          <w:color w:val="000000"/>
          <w:kern w:val="0"/>
          <w:sz w:val="21"/>
          <w:szCs w:val="21"/>
        </w:rPr>
        <w:t>日——201</w:t>
      </w:r>
      <w:r>
        <w:rPr>
          <w:rFonts w:hint="eastAsia" w:ascii="微软雅黑" w:hAnsi="微软雅黑" w:eastAsia="微软雅黑" w:cs="微软雅黑"/>
          <w:color w:val="000000"/>
          <w:kern w:val="0"/>
          <w:sz w:val="21"/>
          <w:szCs w:val="21"/>
          <w:lang w:val="en-US" w:eastAsia="zh-CN"/>
        </w:rPr>
        <w:t>8</w:t>
      </w:r>
      <w:r>
        <w:rPr>
          <w:rFonts w:hint="eastAsia" w:ascii="微软雅黑" w:hAnsi="微软雅黑" w:eastAsia="微软雅黑" w:cs="微软雅黑"/>
          <w:color w:val="000000"/>
          <w:kern w:val="0"/>
          <w:sz w:val="21"/>
          <w:szCs w:val="21"/>
        </w:rPr>
        <w:t>年</w:t>
      </w:r>
      <w:r>
        <w:rPr>
          <w:rFonts w:hint="eastAsia" w:ascii="微软雅黑" w:hAnsi="微软雅黑" w:eastAsia="微软雅黑" w:cs="微软雅黑"/>
          <w:color w:val="000000"/>
          <w:kern w:val="0"/>
          <w:sz w:val="21"/>
          <w:szCs w:val="21"/>
          <w:lang w:val="en-US" w:eastAsia="zh-CN"/>
        </w:rPr>
        <w:t>5</w:t>
      </w:r>
      <w:r>
        <w:rPr>
          <w:rFonts w:hint="eastAsia" w:ascii="微软雅黑" w:hAnsi="微软雅黑" w:eastAsia="微软雅黑" w:cs="微软雅黑"/>
          <w:color w:val="000000"/>
          <w:kern w:val="0"/>
          <w:sz w:val="21"/>
          <w:szCs w:val="21"/>
        </w:rPr>
        <w:t>月</w:t>
      </w:r>
      <w:r>
        <w:rPr>
          <w:rFonts w:hint="eastAsia" w:ascii="微软雅黑" w:hAnsi="微软雅黑" w:eastAsia="微软雅黑" w:cs="微软雅黑"/>
          <w:color w:val="000000"/>
          <w:kern w:val="0"/>
          <w:sz w:val="21"/>
          <w:szCs w:val="21"/>
          <w:lang w:val="en-US" w:eastAsia="zh-CN"/>
        </w:rPr>
        <w:t>1</w:t>
      </w:r>
      <w:r>
        <w:rPr>
          <w:rFonts w:hint="eastAsia" w:ascii="微软雅黑" w:hAnsi="微软雅黑" w:eastAsia="微软雅黑" w:cs="微软雅黑"/>
          <w:color w:val="000000"/>
          <w:kern w:val="0"/>
          <w:sz w:val="21"/>
          <w:szCs w:val="21"/>
        </w:rPr>
        <w:t>2日</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（二）领物时间：</w:t>
      </w:r>
      <w:r>
        <w:rPr>
          <w:rFonts w:hint="eastAsia" w:ascii="微软雅黑" w:hAnsi="微软雅黑" w:eastAsia="微软雅黑" w:cs="微软雅黑"/>
          <w:color w:val="000000"/>
          <w:kern w:val="0"/>
          <w:sz w:val="21"/>
          <w:szCs w:val="21"/>
          <w:lang w:val="en-US" w:eastAsia="zh-CN"/>
        </w:rPr>
        <w:t>5</w:t>
      </w:r>
      <w:r>
        <w:rPr>
          <w:rFonts w:hint="eastAsia" w:ascii="微软雅黑" w:hAnsi="微软雅黑" w:eastAsia="微软雅黑" w:cs="微软雅黑"/>
          <w:color w:val="000000"/>
          <w:kern w:val="0"/>
          <w:sz w:val="21"/>
          <w:szCs w:val="21"/>
        </w:rPr>
        <w:t>月</w:t>
      </w:r>
      <w:r>
        <w:rPr>
          <w:rFonts w:hint="eastAsia" w:ascii="微软雅黑" w:hAnsi="微软雅黑" w:eastAsia="微软雅黑" w:cs="微软雅黑"/>
          <w:color w:val="000000"/>
          <w:kern w:val="0"/>
          <w:sz w:val="21"/>
          <w:szCs w:val="21"/>
          <w:lang w:val="en-US" w:eastAsia="zh-CN"/>
        </w:rPr>
        <w:t>11</w:t>
      </w:r>
      <w:r>
        <w:rPr>
          <w:rFonts w:hint="eastAsia" w:ascii="微软雅黑" w:hAnsi="微软雅黑" w:eastAsia="微软雅黑" w:cs="微软雅黑"/>
          <w:color w:val="000000"/>
          <w:kern w:val="0"/>
          <w:sz w:val="21"/>
          <w:szCs w:val="21"/>
        </w:rPr>
        <w:t>日9:00-19:00，</w:t>
      </w:r>
      <w:r>
        <w:rPr>
          <w:rFonts w:hint="eastAsia" w:ascii="微软雅黑" w:hAnsi="微软雅黑" w:eastAsia="微软雅黑" w:cs="微软雅黑"/>
          <w:color w:val="000000"/>
          <w:kern w:val="0"/>
          <w:sz w:val="21"/>
          <w:szCs w:val="21"/>
          <w:lang w:val="en-US" w:eastAsia="zh-CN"/>
        </w:rPr>
        <w:t>5</w:t>
      </w:r>
      <w:r>
        <w:rPr>
          <w:rFonts w:hint="eastAsia" w:ascii="微软雅黑" w:hAnsi="微软雅黑" w:eastAsia="微软雅黑" w:cs="微软雅黑"/>
          <w:color w:val="000000"/>
          <w:kern w:val="0"/>
          <w:sz w:val="21"/>
          <w:szCs w:val="21"/>
        </w:rPr>
        <w:t>月</w:t>
      </w:r>
      <w:r>
        <w:rPr>
          <w:rFonts w:hint="eastAsia" w:ascii="微软雅黑" w:hAnsi="微软雅黑" w:eastAsia="微软雅黑" w:cs="微软雅黑"/>
          <w:color w:val="000000"/>
          <w:kern w:val="0"/>
          <w:sz w:val="21"/>
          <w:szCs w:val="21"/>
          <w:lang w:val="en-US" w:eastAsia="zh-CN"/>
        </w:rPr>
        <w:t>12</w:t>
      </w:r>
      <w:r>
        <w:rPr>
          <w:rFonts w:hint="eastAsia" w:ascii="微软雅黑" w:hAnsi="微软雅黑" w:eastAsia="微软雅黑" w:cs="微软雅黑"/>
          <w:color w:val="000000"/>
          <w:kern w:val="0"/>
          <w:sz w:val="21"/>
          <w:szCs w:val="21"/>
        </w:rPr>
        <w:t>日9:00-21:00</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（三）领物地点：</w:t>
      </w:r>
      <w:r>
        <w:rPr>
          <w:rFonts w:hint="eastAsia" w:ascii="微软雅黑" w:hAnsi="微软雅黑" w:eastAsia="微软雅黑" w:cs="微软雅黑"/>
          <w:color w:val="000000"/>
          <w:kern w:val="0"/>
          <w:sz w:val="21"/>
          <w:szCs w:val="21"/>
          <w:highlight w:val="none"/>
          <w:lang w:val="en-US" w:eastAsia="zh-CN"/>
        </w:rPr>
        <w:t>另行通知。</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二、需领取的竞赛物品</w:t>
      </w:r>
    </w:p>
    <w:tbl>
      <w:tblPr>
        <w:tblStyle w:val="7"/>
        <w:tblW w:w="8320"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4"/>
        <w:gridCol w:w="983"/>
        <w:gridCol w:w="1146"/>
        <w:gridCol w:w="1166"/>
        <w:gridCol w:w="1058"/>
        <w:gridCol w:w="1028"/>
        <w:gridCol w:w="122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jc w:val="center"/>
        </w:trPr>
        <w:tc>
          <w:tcPr>
            <w:tcW w:w="714"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项目</w:t>
            </w:r>
          </w:p>
        </w:tc>
        <w:tc>
          <w:tcPr>
            <w:tcW w:w="983"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号码布</w:t>
            </w:r>
          </w:p>
        </w:tc>
        <w:tc>
          <w:tcPr>
            <w:tcW w:w="114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计时芯片</w:t>
            </w:r>
          </w:p>
        </w:tc>
        <w:tc>
          <w:tcPr>
            <w:tcW w:w="116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参赛T恤</w:t>
            </w:r>
          </w:p>
        </w:tc>
        <w:tc>
          <w:tcPr>
            <w:tcW w:w="105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盛衣包</w:t>
            </w:r>
          </w:p>
        </w:tc>
        <w:tc>
          <w:tcPr>
            <w:tcW w:w="102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存衣卡</w:t>
            </w:r>
          </w:p>
        </w:tc>
        <w:tc>
          <w:tcPr>
            <w:tcW w:w="1220"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highlight w:val="yellow"/>
              </w:rPr>
            </w:pPr>
            <w:r>
              <w:rPr>
                <w:rFonts w:hint="eastAsia" w:ascii="微软雅黑" w:hAnsi="微软雅黑" w:eastAsia="微软雅黑" w:cs="微软雅黑"/>
                <w:color w:val="000000"/>
                <w:kern w:val="0"/>
                <w:sz w:val="21"/>
                <w:szCs w:val="21"/>
                <w:highlight w:val="yellow"/>
              </w:rPr>
              <w:t>参赛指南</w:t>
            </w:r>
          </w:p>
        </w:tc>
        <w:tc>
          <w:tcPr>
            <w:tcW w:w="1005"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别针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714"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半程</w:t>
            </w:r>
          </w:p>
        </w:tc>
        <w:tc>
          <w:tcPr>
            <w:tcW w:w="983"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1块/人</w:t>
            </w:r>
          </w:p>
        </w:tc>
        <w:tc>
          <w:tcPr>
            <w:tcW w:w="114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1枚/人</w:t>
            </w:r>
          </w:p>
        </w:tc>
        <w:tc>
          <w:tcPr>
            <w:tcW w:w="116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1件/人</w:t>
            </w:r>
          </w:p>
        </w:tc>
        <w:tc>
          <w:tcPr>
            <w:tcW w:w="105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1个/人</w:t>
            </w:r>
          </w:p>
        </w:tc>
        <w:tc>
          <w:tcPr>
            <w:tcW w:w="102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1张/人</w:t>
            </w:r>
          </w:p>
        </w:tc>
        <w:tc>
          <w:tcPr>
            <w:tcW w:w="1220"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highlight w:val="yellow"/>
              </w:rPr>
            </w:pPr>
            <w:r>
              <w:rPr>
                <w:rFonts w:hint="eastAsia" w:ascii="微软雅黑" w:hAnsi="微软雅黑" w:eastAsia="微软雅黑" w:cs="微软雅黑"/>
                <w:color w:val="000000"/>
                <w:kern w:val="0"/>
                <w:sz w:val="21"/>
                <w:szCs w:val="21"/>
                <w:highlight w:val="yellow"/>
              </w:rPr>
              <w:t>1本/人</w:t>
            </w:r>
          </w:p>
        </w:tc>
        <w:tc>
          <w:tcPr>
            <w:tcW w:w="1005"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4枚/人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5" w:hRule="atLeast"/>
          <w:jc w:val="center"/>
        </w:trPr>
        <w:tc>
          <w:tcPr>
            <w:tcW w:w="714"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欢乐</w:t>
            </w:r>
          </w:p>
        </w:tc>
        <w:tc>
          <w:tcPr>
            <w:tcW w:w="983"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1块/人</w:t>
            </w:r>
          </w:p>
        </w:tc>
        <w:tc>
          <w:tcPr>
            <w:tcW w:w="114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p>
        </w:tc>
        <w:tc>
          <w:tcPr>
            <w:tcW w:w="1166"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1件/人</w:t>
            </w:r>
          </w:p>
        </w:tc>
        <w:tc>
          <w:tcPr>
            <w:tcW w:w="105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1个/人</w:t>
            </w:r>
          </w:p>
        </w:tc>
        <w:tc>
          <w:tcPr>
            <w:tcW w:w="1028"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p>
        </w:tc>
        <w:tc>
          <w:tcPr>
            <w:tcW w:w="1220"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highlight w:val="yellow"/>
              </w:rPr>
            </w:pPr>
            <w:r>
              <w:rPr>
                <w:rFonts w:hint="eastAsia" w:ascii="微软雅黑" w:hAnsi="微软雅黑" w:eastAsia="微软雅黑" w:cs="微软雅黑"/>
                <w:color w:val="000000"/>
                <w:kern w:val="0"/>
                <w:sz w:val="21"/>
                <w:szCs w:val="21"/>
                <w:highlight w:val="yellow"/>
              </w:rPr>
              <w:t>1本/人</w:t>
            </w:r>
          </w:p>
        </w:tc>
        <w:tc>
          <w:tcPr>
            <w:tcW w:w="1005" w:type="dxa"/>
            <w:tcMar>
              <w:top w:w="0" w:type="dxa"/>
              <w:left w:w="0" w:type="dxa"/>
              <w:bottom w:w="0" w:type="dxa"/>
              <w:right w:w="0"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4枚/人</w:t>
            </w:r>
          </w:p>
        </w:tc>
      </w:tr>
    </w:tbl>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三、领取竞赛物品需提交的材料</w:t>
      </w:r>
    </w:p>
    <w:p>
      <w:pPr>
        <w:widowControl/>
        <w:shd w:val="clear" w:color="auto"/>
        <w:spacing w:before="75" w:after="75" w:line="480" w:lineRule="atLeast"/>
        <w:jc w:val="left"/>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（一）本人领物</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1、与报名时一致的有效身份证件原件（二代身份证、护照、港澳通行证、台胞证）或纸质复印件一份；</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2、本人签名的</w:t>
      </w:r>
      <w:r>
        <w:rPr>
          <w:rFonts w:hint="eastAsia" w:ascii="微软雅黑" w:hAnsi="微软雅黑" w:eastAsia="微软雅黑" w:cs="微软雅黑"/>
          <w:b/>
          <w:bCs/>
          <w:color w:val="FF0000"/>
          <w:kern w:val="0"/>
          <w:sz w:val="21"/>
          <w:szCs w:val="21"/>
        </w:rPr>
        <w:t>纸质版《领物单》</w:t>
      </w:r>
      <w:r>
        <w:rPr>
          <w:rFonts w:hint="eastAsia" w:ascii="微软雅黑" w:hAnsi="微软雅黑" w:eastAsia="微软雅黑" w:cs="微软雅黑"/>
          <w:b w:val="0"/>
          <w:bCs w:val="0"/>
          <w:color w:val="000000"/>
          <w:kern w:val="0"/>
          <w:sz w:val="21"/>
          <w:szCs w:val="21"/>
        </w:rPr>
        <w:t>（登录赛事官网点击“领物单查询”，自行核对信息，下载打印并签字）</w:t>
      </w:r>
      <w:r>
        <w:rPr>
          <w:rFonts w:hint="eastAsia" w:ascii="微软雅黑" w:hAnsi="微软雅黑" w:eastAsia="微软雅黑" w:cs="微软雅黑"/>
          <w:color w:val="000000"/>
          <w:kern w:val="0"/>
          <w:sz w:val="21"/>
          <w:szCs w:val="21"/>
        </w:rPr>
        <w:t>。</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3、半程马拉松参赛者须提供</w:t>
      </w:r>
      <w:r>
        <w:rPr>
          <w:rFonts w:hint="eastAsia" w:ascii="微软雅黑" w:hAnsi="微软雅黑" w:eastAsia="微软雅黑" w:cs="微软雅黑"/>
          <w:color w:val="000000"/>
          <w:kern w:val="0"/>
          <w:sz w:val="21"/>
          <w:szCs w:val="21"/>
          <w:lang w:val="en-US" w:eastAsia="zh-CN"/>
        </w:rPr>
        <w:t>距比赛日</w:t>
      </w:r>
      <w:r>
        <w:rPr>
          <w:rFonts w:hint="eastAsia" w:ascii="微软雅黑" w:hAnsi="微软雅黑" w:eastAsia="微软雅黑" w:cs="微软雅黑"/>
          <w:color w:val="000000"/>
          <w:kern w:val="0"/>
          <w:sz w:val="21"/>
          <w:szCs w:val="21"/>
        </w:rPr>
        <w:t>一年内合格体检报告（体检报告包括一年内有效的体检报告含心电图，心率，心肺功能正常）</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lang w:val="en-US" w:eastAsia="zh-CN"/>
        </w:rPr>
        <w:t>或距比赛日一年内本人参加的10公里及以上距离跑步项目完赛证书</w:t>
      </w:r>
      <w:r>
        <w:rPr>
          <w:rFonts w:hint="eastAsia" w:ascii="微软雅黑" w:hAnsi="微软雅黑" w:eastAsia="微软雅黑" w:cs="微软雅黑"/>
          <w:color w:val="000000"/>
          <w:kern w:val="0"/>
          <w:sz w:val="21"/>
          <w:szCs w:val="21"/>
        </w:rPr>
        <w:t>。</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4、欢乐跑提供领物单和有效的身份证明文件即可。</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注：到对应项目区域和号段窗口处提交以上材料，核实个人信息后，领取竞赛物品。</w:t>
      </w:r>
    </w:p>
    <w:p>
      <w:pPr>
        <w:widowControl/>
        <w:shd w:val="clear" w:color="auto"/>
        <w:spacing w:before="75" w:after="75" w:line="480" w:lineRule="atLeast"/>
        <w:jc w:val="left"/>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w:t>
      </w:r>
      <w:r>
        <w:rPr>
          <w:rFonts w:hint="eastAsia" w:ascii="微软雅黑" w:hAnsi="微软雅黑" w:eastAsia="微软雅黑" w:cs="微软雅黑"/>
          <w:b/>
          <w:bCs/>
          <w:color w:val="000000"/>
          <w:kern w:val="0"/>
          <w:sz w:val="21"/>
          <w:szCs w:val="21"/>
          <w:shd w:val="clear" w:color="auto" w:fill="FFFFFF"/>
        </w:rPr>
        <w:t>二</w:t>
      </w:r>
      <w:r>
        <w:rPr>
          <w:rFonts w:hint="eastAsia" w:ascii="微软雅黑" w:hAnsi="微软雅黑" w:eastAsia="微软雅黑" w:cs="微软雅黑"/>
          <w:b/>
          <w:bCs/>
          <w:color w:val="000000"/>
          <w:kern w:val="0"/>
          <w:sz w:val="21"/>
          <w:szCs w:val="21"/>
        </w:rPr>
        <w:t>）他人代领</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1、代领人身份证件原件或纸质复印件一份；</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2、被代领人（参赛者）身份证件纸质复印件一份；</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3、被代领人（参赛者）本人签名的《领物单》；</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4、被代领人（半马参赛者）本人的其它资料（参考本人领物第3条）。</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注：到对应项目区域和号段窗口处提交以上材料，核实个人信息后，领取竞赛物品。</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四、重要提示</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（一）所有16周岁以下、65周岁以上的参赛者必须有监护人签名。</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（二）为避免不必要的排队等待，请务必提前准备好所有相关资料。</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（三）未在规定时间内领取竞赛物品的参赛者，视为主动放弃领取参赛物品及参赛资格。</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（四）赛事当天不提供领物服务。</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（五）请务必于指定的时间、地点到场领物。对未在规定时间内的领物，组委会有权拒绝。</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（六）组委会有权拒绝无参赛者本人亲笔签名《领物单》进行现场领物。</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FF0000"/>
          <w:kern w:val="0"/>
          <w:sz w:val="21"/>
          <w:szCs w:val="21"/>
        </w:rPr>
        <w:t>（七）参赛服一经发放，组委会不予退换</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五、领物流程：</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（一）资料审核</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参赛选手提供身份证件原件及复印件，报名领物单，</w:t>
      </w:r>
      <w:r>
        <w:rPr>
          <w:rFonts w:hint="eastAsia" w:ascii="微软雅黑" w:hAnsi="微软雅黑" w:eastAsia="微软雅黑" w:cs="微软雅黑"/>
          <w:color w:val="000000"/>
          <w:kern w:val="0"/>
          <w:sz w:val="21"/>
          <w:szCs w:val="21"/>
          <w:shd w:val="clear" w:color="auto" w:fill="FFFFFF"/>
        </w:rPr>
        <w:t>半程马拉松参赛者须提供一年以内的合格体检报告（体检报告包括一年内有效的体检报告含心电图，心率，心肺功能正常）</w:t>
      </w:r>
      <w:r>
        <w:rPr>
          <w:rFonts w:hint="eastAsia" w:ascii="微软雅黑" w:hAnsi="微软雅黑" w:eastAsia="微软雅黑" w:cs="微软雅黑"/>
          <w:color w:val="000000"/>
          <w:kern w:val="0"/>
          <w:sz w:val="21"/>
          <w:szCs w:val="21"/>
          <w:shd w:val="clear" w:color="auto" w:fill="FFFFFF"/>
          <w:lang w:val="en-US" w:eastAsia="zh-CN"/>
        </w:rPr>
        <w:t>或距比赛日一年内本人参加的10公里及以上距离跑步项目完赛证书</w:t>
      </w:r>
      <w:r>
        <w:rPr>
          <w:rFonts w:hint="eastAsia" w:ascii="微软雅黑" w:hAnsi="微软雅黑" w:eastAsia="微软雅黑" w:cs="微软雅黑"/>
          <w:color w:val="000000"/>
          <w:kern w:val="0"/>
          <w:sz w:val="21"/>
          <w:szCs w:val="21"/>
          <w:shd w:val="clear" w:color="auto" w:fill="FFFFFF"/>
        </w:rPr>
        <w:t>；</w:t>
      </w:r>
      <w:r>
        <w:rPr>
          <w:rFonts w:hint="eastAsia" w:ascii="微软雅黑" w:hAnsi="微软雅黑" w:eastAsia="微软雅黑" w:cs="微软雅黑"/>
          <w:color w:val="000000"/>
          <w:kern w:val="0"/>
          <w:sz w:val="21"/>
          <w:szCs w:val="21"/>
        </w:rPr>
        <w:t>欢乐跑提供纸质版领物单和有效身份证件原件或复印件即可。</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（二）领取竞赛物品</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个人进入到对应项目区域和号段窗口处提交以上材料，领取号码布，存衣卡（仅半马选手），芯片（仅半马选手）。</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（三）领取盛衣包及赛服</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凭领物单及号码布领取相应尺寸的衣服和盛衣包。</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（四）提交领物单，离场。</w:t>
      </w:r>
    </w:p>
    <w:p>
      <w:pPr>
        <w:widowControl/>
        <w:shd w:val="clear" w:color="auto"/>
        <w:spacing w:before="75" w:after="75" w:line="480" w:lineRule="atLeast"/>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（附件）1.马拉松赛服尺寸表（后期可能会根据实际情况调整）</w:t>
      </w:r>
    </w:p>
    <w:tbl>
      <w:tblPr>
        <w:tblStyle w:val="7"/>
        <w:tblW w:w="8516" w:type="dxa"/>
        <w:jc w:val="center"/>
        <w:tblInd w:w="0" w:type="dxa"/>
        <w:tblLayout w:type="fixed"/>
        <w:tblCellMar>
          <w:top w:w="15" w:type="dxa"/>
          <w:left w:w="15" w:type="dxa"/>
          <w:bottom w:w="15" w:type="dxa"/>
          <w:right w:w="15" w:type="dxa"/>
        </w:tblCellMar>
      </w:tblPr>
      <w:tblGrid>
        <w:gridCol w:w="1106"/>
        <w:gridCol w:w="1236"/>
        <w:gridCol w:w="1029"/>
        <w:gridCol w:w="1029"/>
        <w:gridCol w:w="1029"/>
        <w:gridCol w:w="1029"/>
        <w:gridCol w:w="1029"/>
        <w:gridCol w:w="1029"/>
      </w:tblGrid>
      <w:tr>
        <w:tblPrEx>
          <w:tblLayout w:type="fixed"/>
          <w:tblCellMar>
            <w:top w:w="15" w:type="dxa"/>
            <w:left w:w="15" w:type="dxa"/>
            <w:bottom w:w="15" w:type="dxa"/>
            <w:right w:w="15" w:type="dxa"/>
          </w:tblCellMar>
        </w:tblPrEx>
        <w:trPr>
          <w:trHeight w:val="270" w:hRule="atLeast"/>
          <w:jc w:val="center"/>
        </w:trPr>
        <w:tc>
          <w:tcPr>
            <w:tcW w:w="110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SIZE</w:t>
            </w:r>
          </w:p>
        </w:tc>
        <w:tc>
          <w:tcPr>
            <w:tcW w:w="123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S</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L</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XL</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2XL</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3XL</w:t>
            </w:r>
          </w:p>
        </w:tc>
        <w:tc>
          <w:tcPr>
            <w:tcW w:w="10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4XL</w:t>
            </w:r>
          </w:p>
        </w:tc>
      </w:tr>
      <w:tr>
        <w:tblPrEx>
          <w:tblLayout w:type="fixed"/>
          <w:tblCellMar>
            <w:top w:w="15" w:type="dxa"/>
            <w:left w:w="15" w:type="dxa"/>
            <w:bottom w:w="15" w:type="dxa"/>
            <w:right w:w="15" w:type="dxa"/>
          </w:tblCellMar>
        </w:tblPrEx>
        <w:trPr>
          <w:trHeight w:val="270" w:hRule="atLeast"/>
          <w:jc w:val="center"/>
        </w:trPr>
        <w:tc>
          <w:tcPr>
            <w:tcW w:w="1106" w:type="dxa"/>
            <w:vMerge w:val="restart"/>
            <w:tcBorders>
              <w:top w:val="nil"/>
              <w:left w:val="single" w:color="auto" w:sz="6" w:space="0"/>
              <w:bottom w:val="single" w:color="000000"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尺码表</w:t>
            </w:r>
          </w:p>
        </w:tc>
        <w:tc>
          <w:tcPr>
            <w:tcW w:w="123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158-162</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163-167</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168-172</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173-177</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178-182</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183-187</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188-192</w:t>
            </w:r>
          </w:p>
        </w:tc>
      </w:tr>
      <w:tr>
        <w:tblPrEx>
          <w:tblLayout w:type="fixed"/>
          <w:tblCellMar>
            <w:top w:w="15" w:type="dxa"/>
            <w:left w:w="15" w:type="dxa"/>
            <w:bottom w:w="15" w:type="dxa"/>
            <w:right w:w="15" w:type="dxa"/>
          </w:tblCellMar>
        </w:tblPrEx>
        <w:trPr>
          <w:trHeight w:val="270" w:hRule="atLeast"/>
          <w:jc w:val="center"/>
        </w:trPr>
        <w:tc>
          <w:tcPr>
            <w:tcW w:w="1106" w:type="dxa"/>
            <w:vMerge w:val="continue"/>
            <w:tcBorders>
              <w:top w:val="nil"/>
              <w:left w:val="single" w:color="auto" w:sz="6" w:space="0"/>
              <w:bottom w:val="single" w:color="000000" w:sz="6" w:space="0"/>
              <w:right w:val="single" w:color="auto" w:sz="6" w:space="0"/>
            </w:tcBorders>
            <w:vAlign w:val="center"/>
          </w:tcPr>
          <w:p>
            <w:pPr>
              <w:widowControl/>
              <w:shd w:val="clear"/>
              <w:jc w:val="left"/>
              <w:rPr>
                <w:rFonts w:hint="eastAsia" w:ascii="微软雅黑" w:hAnsi="微软雅黑" w:eastAsia="微软雅黑" w:cs="微软雅黑"/>
                <w:color w:val="000000"/>
                <w:kern w:val="0"/>
                <w:sz w:val="21"/>
                <w:szCs w:val="21"/>
              </w:rPr>
            </w:pPr>
          </w:p>
        </w:tc>
        <w:tc>
          <w:tcPr>
            <w:tcW w:w="123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84</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88</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92</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100</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104</w:t>
            </w:r>
          </w:p>
        </w:tc>
        <w:tc>
          <w:tcPr>
            <w:tcW w:w="10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spacing w:before="75" w:after="75" w:line="480" w:lineRule="atLeas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108</w:t>
            </w:r>
          </w:p>
        </w:tc>
      </w:tr>
    </w:tbl>
    <w:p>
      <w:pPr>
        <w:widowControl/>
        <w:shd w:val="clear"/>
        <w:spacing w:before="75" w:after="75" w:line="480" w:lineRule="atLeast"/>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kern w:val="0"/>
          <w:sz w:val="21"/>
          <w:szCs w:val="21"/>
        </w:rPr>
        <w:t> </w:t>
      </w:r>
      <w:r>
        <w:rPr>
          <w:rFonts w:hint="eastAsia" w:ascii="微软雅黑" w:hAnsi="微软雅黑" w:eastAsia="微软雅黑" w:cs="微软雅黑"/>
          <w:b/>
          <w:bCs/>
          <w:sz w:val="21"/>
          <w:szCs w:val="21"/>
          <w:lang w:val="en-US" w:eastAsia="zh-CN"/>
        </w:rPr>
        <w:t>六、团队领物</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团队领物需按照团队报名时所填报的团队名单领取物资，不可删减，团报成员可联系领队领取参赛物资。</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1、盖章（公章或团体章）过的《团体领物单》（必须有领队及每位参赛队员的亲笔签名）；</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2、团体领队身份证件原件或纸质复印件一份；</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3、所有参赛队员的有效身份证件纸质复印件。</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4、团体中报名半马运动员的完赛证书（须提供一年以内10公里或以上跑步比赛完赛证书）</w:t>
      </w:r>
      <w:bookmarkStart w:id="0" w:name="_GoBack"/>
      <w:bookmarkEnd w:id="0"/>
      <w:r>
        <w:rPr>
          <w:rFonts w:hint="eastAsia" w:ascii="微软雅黑" w:hAnsi="微软雅黑" w:eastAsia="微软雅黑" w:cs="微软雅黑"/>
          <w:sz w:val="21"/>
          <w:szCs w:val="21"/>
          <w:lang w:val="en-US" w:eastAsia="zh-CN"/>
        </w:rPr>
        <w:t>或合格体检报告（体检报告包括一年内有效的体检报告含心电图，心率，心肺功能正常），均需纸质版。</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5、到对应团体领物窗口处提交以上材料，核实团体信息后，领取竞赛物品。</w:t>
      </w:r>
    </w:p>
    <w:p>
      <w:pPr>
        <w:widowControl/>
        <w:shd w:val="clear"/>
        <w:spacing w:before="75" w:after="75" w:line="480" w:lineRule="atLeast"/>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注：团体参赛者竞赛物品必须统一由团体领队或其指定的代领人在团体领物窗口领取，不接受团体成员以个人参赛者方式领取。</w:t>
      </w:r>
    </w:p>
    <w:p>
      <w:pPr>
        <w:widowControl/>
        <w:shd w:val="clear"/>
        <w:spacing w:before="75" w:after="75" w:line="480" w:lineRule="atLeast"/>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注：</w:t>
      </w:r>
      <w:r>
        <w:rPr>
          <w:rFonts w:hint="eastAsia" w:ascii="微软雅黑" w:hAnsi="微软雅黑" w:eastAsia="微软雅黑" w:cs="微软雅黑"/>
          <w:b/>
          <w:bCs/>
          <w:color w:val="000000"/>
          <w:kern w:val="0"/>
          <w:sz w:val="21"/>
          <w:szCs w:val="21"/>
          <w:lang w:val="en-US" w:eastAsia="zh-CN"/>
        </w:rPr>
        <w:t>详细领物事宜以官方网站和</w:t>
      </w:r>
      <w:r>
        <w:rPr>
          <w:rFonts w:hint="eastAsia" w:ascii="微软雅黑" w:hAnsi="微软雅黑" w:eastAsia="微软雅黑" w:cs="微软雅黑"/>
          <w:b/>
          <w:bCs/>
          <w:color w:val="000000"/>
          <w:kern w:val="0"/>
          <w:sz w:val="21"/>
          <w:szCs w:val="21"/>
        </w:rPr>
        <w:t>微信公众号“</w:t>
      </w:r>
      <w:r>
        <w:rPr>
          <w:rFonts w:hint="eastAsia" w:ascii="微软雅黑" w:hAnsi="微软雅黑" w:eastAsia="微软雅黑" w:cs="微软雅黑"/>
          <w:b/>
          <w:bCs/>
          <w:color w:val="000000"/>
          <w:kern w:val="0"/>
          <w:sz w:val="21"/>
          <w:szCs w:val="21"/>
          <w:lang w:val="en-US" w:eastAsia="zh-CN"/>
        </w:rPr>
        <w:t>路越体育</w:t>
      </w:r>
      <w:r>
        <w:rPr>
          <w:rFonts w:hint="eastAsia" w:ascii="微软雅黑" w:hAnsi="微软雅黑" w:eastAsia="微软雅黑" w:cs="微软雅黑"/>
          <w:b/>
          <w:bCs/>
          <w:color w:val="000000"/>
          <w:kern w:val="0"/>
          <w:sz w:val="21"/>
          <w:szCs w:val="21"/>
        </w:rPr>
        <w:t>”</w:t>
      </w:r>
      <w:r>
        <w:rPr>
          <w:rFonts w:hint="eastAsia" w:ascii="微软雅黑" w:hAnsi="微软雅黑" w:eastAsia="微软雅黑" w:cs="微软雅黑"/>
          <w:b/>
          <w:bCs/>
          <w:color w:val="000000"/>
          <w:kern w:val="0"/>
          <w:sz w:val="21"/>
          <w:szCs w:val="21"/>
          <w:lang w:val="en-US" w:eastAsia="zh-CN"/>
        </w:rPr>
        <w:t>公布为准</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lang w:val="en-US" w:eastAsia="zh-CN"/>
        </w:rPr>
        <w:t>敬请留意</w:t>
      </w:r>
      <w:r>
        <w:rPr>
          <w:rFonts w:hint="eastAsia" w:ascii="微软雅黑" w:hAnsi="微软雅黑" w:eastAsia="微软雅黑" w:cs="微软雅黑"/>
          <w:b/>
          <w:bCs/>
          <w:color w:val="000000"/>
          <w:kern w:val="0"/>
          <w:sz w:val="21"/>
          <w:szCs w:val="21"/>
        </w:rPr>
        <w:t>组委会短信通知</w:t>
      </w:r>
      <w:r>
        <w:rPr>
          <w:rFonts w:hint="eastAsia" w:ascii="微软雅黑" w:hAnsi="微软雅黑" w:eastAsia="微软雅黑" w:cs="微软雅黑"/>
          <w:b/>
          <w:bCs/>
          <w:color w:val="000000"/>
          <w:kern w:val="0"/>
          <w:sz w:val="21"/>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3065"/>
    <w:rsid w:val="000044F8"/>
    <w:rsid w:val="0001295B"/>
    <w:rsid w:val="000F71F2"/>
    <w:rsid w:val="001D2E6F"/>
    <w:rsid w:val="00235B57"/>
    <w:rsid w:val="003A79E9"/>
    <w:rsid w:val="004B372C"/>
    <w:rsid w:val="00567C7D"/>
    <w:rsid w:val="005A3065"/>
    <w:rsid w:val="005E5F15"/>
    <w:rsid w:val="008D2D3A"/>
    <w:rsid w:val="0099547C"/>
    <w:rsid w:val="009C0534"/>
    <w:rsid w:val="00A10A39"/>
    <w:rsid w:val="00A86BD0"/>
    <w:rsid w:val="00AB1F51"/>
    <w:rsid w:val="00BD0340"/>
    <w:rsid w:val="00C87B67"/>
    <w:rsid w:val="00DA4687"/>
    <w:rsid w:val="00DE2E58"/>
    <w:rsid w:val="00DF05A4"/>
    <w:rsid w:val="00E47169"/>
    <w:rsid w:val="00ED368E"/>
    <w:rsid w:val="00F63E8F"/>
    <w:rsid w:val="00FA0D4D"/>
    <w:rsid w:val="0C021224"/>
    <w:rsid w:val="16C75C4F"/>
    <w:rsid w:val="16E01133"/>
    <w:rsid w:val="36120370"/>
    <w:rsid w:val="3CD82D49"/>
    <w:rsid w:val="400F6C94"/>
    <w:rsid w:val="69BF7722"/>
    <w:rsid w:val="78732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apple-converted-space"/>
    <w:basedOn w:val="5"/>
    <w:uiPriority w:val="0"/>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ScaleCrop>false</ScaleCrop>
  <LinksUpToDate>false</LinksUpToDate>
  <CharactersWithSpaces>1350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2017-09-25T06:43:00Z</dcterms:created>
  <dc:creator>41439</dc:creator>
  <cp:lastModifiedBy>我叫秦需要</cp:lastModifiedBy>
  <dcterms:modified xsi:type="dcterms:W3CDTF">2018-04-16T15:56:33Z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