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1A03" w:rsidRDefault="00461BE1">
      <w:pPr>
        <w:jc w:val="center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</w:t>
      </w:r>
      <w:r w:rsidR="00774C4A" w:rsidRPr="00774C4A">
        <w:rPr>
          <w:rFonts w:ascii="仿宋" w:eastAsia="仿宋" w:hAnsi="仿宋" w:hint="eastAsia"/>
          <w:b/>
          <w:sz w:val="32"/>
          <w:szCs w:val="32"/>
        </w:rPr>
        <w:t>荣盛</w:t>
      </w:r>
      <w:r w:rsidR="00774C4A" w:rsidRPr="00774C4A">
        <w:rPr>
          <w:rFonts w:ascii="微软雅黑" w:eastAsia="微软雅黑" w:hAnsi="微软雅黑" w:cs="微软雅黑" w:hint="eastAsia"/>
          <w:b/>
          <w:sz w:val="32"/>
          <w:szCs w:val="32"/>
        </w:rPr>
        <w:t>•</w:t>
      </w:r>
      <w:r w:rsidR="00774C4A" w:rsidRPr="00774C4A">
        <w:rPr>
          <w:rFonts w:ascii="仿宋" w:eastAsia="仿宋" w:hAnsi="仿宋" w:cs="仿宋" w:hint="eastAsia"/>
          <w:b/>
          <w:sz w:val="32"/>
          <w:szCs w:val="32"/>
        </w:rPr>
        <w:t>阳西沙扒月亮湾半程</w:t>
      </w:r>
      <w:r>
        <w:rPr>
          <w:rFonts w:ascii="仿宋" w:eastAsia="仿宋" w:hAnsi="仿宋" w:hint="eastAsia"/>
          <w:b/>
          <w:sz w:val="32"/>
          <w:szCs w:val="32"/>
        </w:rPr>
        <w:t>马拉松赛</w:t>
      </w:r>
      <w:r>
        <w:rPr>
          <w:rFonts w:ascii="仿宋_GB2312" w:eastAsia="仿宋_GB2312" w:hint="eastAsia"/>
          <w:b/>
          <w:bCs/>
          <w:sz w:val="32"/>
          <w:szCs w:val="32"/>
        </w:rPr>
        <w:t>风险提示</w:t>
      </w:r>
    </w:p>
    <w:p w:rsidR="00491A03" w:rsidRDefault="00491A03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491A03" w:rsidRDefault="00774C4A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半程</w:t>
      </w:r>
      <w:r w:rsidR="00461BE1">
        <w:rPr>
          <w:rFonts w:ascii="仿宋_GB2312" w:eastAsia="仿宋_GB2312" w:hAnsiTheme="minorEastAsia" w:cs="宋体" w:hint="eastAsia"/>
          <w:kern w:val="0"/>
          <w:sz w:val="24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</w:t>
      </w:r>
      <w:r>
        <w:rPr>
          <w:rFonts w:ascii="仿宋_GB2312" w:eastAsia="仿宋_GB2312" w:hAnsiTheme="minorEastAsia" w:cs="宋体" w:hint="eastAsia"/>
          <w:kern w:val="0"/>
          <w:sz w:val="24"/>
        </w:rPr>
        <w:t>半程</w:t>
      </w:r>
      <w:r w:rsidR="00461BE1">
        <w:rPr>
          <w:rFonts w:ascii="仿宋_GB2312" w:eastAsia="仿宋_GB2312" w:hAnsiTheme="minorEastAsia" w:cs="宋体" w:hint="eastAsia"/>
          <w:kern w:val="0"/>
          <w:sz w:val="24"/>
        </w:rPr>
        <w:t>马拉松</w:t>
      </w:r>
      <w:r w:rsidR="00461BE1">
        <w:rPr>
          <w:rFonts w:ascii="仿宋_GB2312" w:eastAsia="仿宋_GB2312" w:hAnsiTheme="minorEastAsia" w:cs="宋体" w:hint="eastAsia"/>
          <w:kern w:val="0"/>
          <w:sz w:val="24"/>
        </w:rPr>
        <w:t>和迷你马拉松其中的一个项目报名参加。有以下情况者不得参加本次比赛所设各项目比赛：</w:t>
      </w:r>
    </w:p>
    <w:p w:rsidR="00491A03" w:rsidRDefault="00491A03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</w:rPr>
      </w:pPr>
    </w:p>
    <w:p w:rsidR="00491A03" w:rsidRDefault="00461BE1">
      <w:pPr>
        <w:widowControl/>
        <w:shd w:val="clear" w:color="auto" w:fill="FFFFFF"/>
        <w:spacing w:after="150" w:line="360" w:lineRule="auto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t>一、有以下情况者不宜参加比赛</w:t>
      </w:r>
    </w:p>
    <w:p w:rsidR="00491A03" w:rsidRDefault="00461BE1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、先天性心脏病和风湿性心脏病患者</w:t>
      </w:r>
      <w:r>
        <w:rPr>
          <w:rFonts w:ascii="仿宋" w:eastAsia="仿宋" w:hAnsi="仿宋" w:hint="eastAsia"/>
          <w:sz w:val="24"/>
        </w:rPr>
        <w:t>;</w:t>
      </w:r>
      <w:r>
        <w:rPr>
          <w:rFonts w:ascii="仿宋" w:eastAsia="仿宋" w:hAnsi="仿宋" w:hint="eastAsia"/>
          <w:sz w:val="24"/>
        </w:rPr>
        <w:cr/>
        <w:t>2</w:t>
      </w:r>
      <w:r>
        <w:rPr>
          <w:rFonts w:ascii="仿宋" w:eastAsia="仿宋" w:hAnsi="仿宋" w:hint="eastAsia"/>
          <w:sz w:val="24"/>
        </w:rPr>
        <w:t>、高血压和脑血管疾病患者</w:t>
      </w:r>
      <w:r>
        <w:rPr>
          <w:rFonts w:ascii="仿宋" w:eastAsia="仿宋" w:hAnsi="仿宋" w:hint="eastAsia"/>
          <w:sz w:val="24"/>
        </w:rPr>
        <w:t>;</w:t>
      </w:r>
      <w:r>
        <w:rPr>
          <w:rFonts w:ascii="仿宋" w:eastAsia="仿宋" w:hAnsi="仿宋" w:hint="eastAsia"/>
          <w:sz w:val="24"/>
        </w:rPr>
        <w:cr/>
        <w:t>3</w:t>
      </w:r>
      <w:r>
        <w:rPr>
          <w:rFonts w:ascii="仿宋" w:eastAsia="仿宋" w:hAnsi="仿宋" w:hint="eastAsia"/>
          <w:sz w:val="24"/>
        </w:rPr>
        <w:t>、心肌炎和其他心脏病患者</w:t>
      </w:r>
      <w:r>
        <w:rPr>
          <w:rFonts w:ascii="仿宋" w:eastAsia="仿宋" w:hAnsi="仿宋" w:hint="eastAsia"/>
          <w:sz w:val="24"/>
        </w:rPr>
        <w:t>;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cr/>
        <w:t>4</w:t>
      </w:r>
      <w:r>
        <w:rPr>
          <w:rFonts w:ascii="仿宋" w:eastAsia="仿宋" w:hAnsi="仿宋" w:hint="eastAsia"/>
          <w:sz w:val="24"/>
        </w:rPr>
        <w:t>、冠状动脉病患者和严重心律不齐者</w:t>
      </w:r>
      <w:r>
        <w:rPr>
          <w:rFonts w:ascii="仿宋" w:eastAsia="仿宋" w:hAnsi="仿宋" w:hint="eastAsia"/>
          <w:sz w:val="24"/>
        </w:rPr>
        <w:t>;</w:t>
      </w:r>
      <w:r>
        <w:rPr>
          <w:rFonts w:ascii="仿宋" w:eastAsia="仿宋" w:hAnsi="仿宋" w:hint="eastAsia"/>
          <w:sz w:val="24"/>
        </w:rPr>
        <w:cr/>
        <w:t>5</w:t>
      </w:r>
      <w:r>
        <w:rPr>
          <w:rFonts w:ascii="仿宋" w:eastAsia="仿宋" w:hAnsi="仿宋" w:hint="eastAsia"/>
          <w:sz w:val="24"/>
        </w:rPr>
        <w:t>、血糖过高或过低的糖尿病患者</w:t>
      </w:r>
      <w:r>
        <w:rPr>
          <w:rFonts w:ascii="仿宋" w:eastAsia="仿宋" w:hAnsi="仿宋" w:hint="eastAsia"/>
          <w:sz w:val="24"/>
        </w:rPr>
        <w:t>;</w:t>
      </w:r>
      <w:r>
        <w:rPr>
          <w:rFonts w:ascii="仿宋" w:eastAsia="仿宋" w:hAnsi="仿宋" w:hint="eastAsia"/>
          <w:sz w:val="24"/>
        </w:rPr>
        <w:cr/>
        <w:t>6</w:t>
      </w:r>
      <w:r>
        <w:rPr>
          <w:rFonts w:ascii="仿宋" w:eastAsia="仿宋" w:hAnsi="仿宋" w:hint="eastAsia"/>
          <w:sz w:val="24"/>
        </w:rPr>
        <w:t>、其它不适合运</w:t>
      </w:r>
      <w:r>
        <w:rPr>
          <w:rFonts w:ascii="仿宋" w:eastAsia="仿宋" w:hAnsi="仿宋" w:hint="eastAsia"/>
          <w:sz w:val="24"/>
        </w:rPr>
        <w:t>动的疾病患者；</w:t>
      </w:r>
      <w:r>
        <w:rPr>
          <w:rFonts w:ascii="仿宋" w:eastAsia="仿宋" w:hAnsi="仿宋" w:hint="eastAsia"/>
          <w:sz w:val="24"/>
        </w:rPr>
        <w:cr/>
        <w:t>7</w:t>
      </w:r>
      <w:r>
        <w:rPr>
          <w:rFonts w:ascii="仿宋" w:eastAsia="仿宋" w:hAnsi="仿宋" w:hint="eastAsia"/>
          <w:sz w:val="24"/>
        </w:rPr>
        <w:t>、比赛日前两周以内患过感冒；</w:t>
      </w:r>
      <w:r>
        <w:rPr>
          <w:rFonts w:ascii="仿宋" w:eastAsia="仿宋" w:hAnsi="仿宋" w:hint="eastAsia"/>
          <w:sz w:val="24"/>
        </w:rPr>
        <w:cr/>
        <w:t>8</w:t>
      </w:r>
      <w:r>
        <w:rPr>
          <w:rFonts w:ascii="仿宋" w:eastAsia="仿宋" w:hAnsi="仿宋" w:hint="eastAsia"/>
          <w:sz w:val="24"/>
        </w:rPr>
        <w:t>、孕妇。</w:t>
      </w:r>
    </w:p>
    <w:p w:rsidR="00491A03" w:rsidRDefault="00491A03">
      <w:pPr>
        <w:spacing w:line="360" w:lineRule="auto"/>
        <w:jc w:val="left"/>
        <w:rPr>
          <w:rFonts w:ascii="仿宋_GB2312" w:eastAsia="仿宋_GB2312"/>
          <w:sz w:val="24"/>
        </w:rPr>
      </w:pPr>
    </w:p>
    <w:p w:rsidR="00491A03" w:rsidRDefault="00461BE1">
      <w:pPr>
        <w:spacing w:line="360" w:lineRule="auto"/>
        <w:ind w:left="843" w:hangingChars="300" w:hanging="84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二、马拉松可能存在的风险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、因体力消耗导致的心脑血管急性疾病造成的死亡；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、因高强度运动造成的心肌猝死；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、因赛前</w:t>
      </w:r>
      <w:r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日内患感冒造成在比赛中的心肌猝死；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、因体力透支造成意识模糊和神志不清导致的摔伤致死；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、因高温中暑造成的晕厥死亡；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、因睡眠不足及空腹造成在比赛中身体器官衰竭导致重伤及死亡。</w:t>
      </w:r>
    </w:p>
    <w:p w:rsidR="00491A03" w:rsidRDefault="00461BE1">
      <w:pPr>
        <w:spacing w:line="360" w:lineRule="auto"/>
        <w:ind w:left="720" w:hangingChars="300" w:hanging="7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</w:t>
      </w:r>
      <w:r>
        <w:rPr>
          <w:rFonts w:ascii="仿宋_GB2312" w:eastAsia="仿宋_GB2312" w:hint="eastAsia"/>
          <w:sz w:val="24"/>
        </w:rPr>
        <w:t>、因自己身体其他疾病在比赛中造成的死亡。</w:t>
      </w:r>
    </w:p>
    <w:p w:rsidR="00491A03" w:rsidRDefault="00461BE1">
      <w:pPr>
        <w:spacing w:line="360" w:lineRule="auto"/>
        <w:jc w:val="left"/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  <w:cr/>
      </w: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lastRenderedPageBreak/>
        <w:t>三、赛中注意事项：</w:t>
      </w: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cr/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1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、当我们大约跑到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10-20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分钟时都会出现第一次“难受”阶段，叫做“第一次极限状态”，这是人体中正常的现象。处置方法非常简单，放慢跑速调节呼吸或行走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2-3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分钟即可。当“难受”劲过去再跑，就会感到舒服了。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cr/>
        <w:t>2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、通常没有马拉松训练的人跑到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30-35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分钟左右会遇到人体中的“运动性生理极限”状态，包括肌肉痛、关节痛，极强的疲劳感，包括有放弃的心理产生等。如果有这种现象和状态最好是放弃比赛，“咬牙”可能会导致生命危险。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cr/>
        <w:t>3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、每一个跑</w:t>
      </w:r>
      <w:r w:rsidR="00774C4A"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半程</w:t>
      </w:r>
      <w:bookmarkStart w:id="0" w:name="_GoBack"/>
      <w:bookmarkEnd w:id="0"/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马</w:t>
      </w:r>
      <w:r>
        <w:rPr>
          <w:rFonts w:ascii="仿宋_GB2312" w:eastAsia="仿宋_GB2312" w:hAnsi="微软雅黑" w:cs="微软雅黑" w:hint="eastAsia"/>
          <w:color w:val="333333"/>
          <w:sz w:val="24"/>
          <w:shd w:val="clear" w:color="auto" w:fill="FFFFFF"/>
        </w:rPr>
        <w:t>拉松的人最好自己跑自己的，切勿与他人攀比。</w:t>
      </w:r>
      <w:r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  <w:cr/>
      </w:r>
    </w:p>
    <w:p w:rsidR="00491A03" w:rsidRDefault="00461BE1">
      <w:pPr>
        <w:spacing w:line="360" w:lineRule="auto"/>
        <w:jc w:val="left"/>
        <w:rPr>
          <w:rFonts w:ascii="仿宋_GB2312" w:eastAsia="仿宋_GB2312" w:hAnsi="微软雅黑" w:cs="微软雅黑"/>
          <w:b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color w:val="333333"/>
          <w:sz w:val="24"/>
          <w:shd w:val="clear" w:color="auto" w:fill="FFFFFF"/>
        </w:rPr>
        <w:t>注：综上所述</w:t>
      </w:r>
    </w:p>
    <w:p w:rsidR="00491A03" w:rsidRDefault="00461BE1">
      <w:pPr>
        <w:spacing w:line="360" w:lineRule="auto"/>
        <w:ind w:firstLineChars="200" w:firstLine="482"/>
        <w:jc w:val="left"/>
        <w:rPr>
          <w:rFonts w:ascii="仿宋_GB2312" w:eastAsia="仿宋_GB2312" w:hAnsi="微软雅黑" w:cs="微软雅黑"/>
          <w:b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color w:val="333333"/>
          <w:sz w:val="24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sectPr w:rsidR="0049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E1" w:rsidRDefault="00461BE1" w:rsidP="00774C4A">
      <w:r>
        <w:separator/>
      </w:r>
    </w:p>
  </w:endnote>
  <w:endnote w:type="continuationSeparator" w:id="0">
    <w:p w:rsidR="00461BE1" w:rsidRDefault="00461BE1" w:rsidP="0077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E1" w:rsidRDefault="00461BE1" w:rsidP="00774C4A">
      <w:r>
        <w:separator/>
      </w:r>
    </w:p>
  </w:footnote>
  <w:footnote w:type="continuationSeparator" w:id="0">
    <w:p w:rsidR="00461BE1" w:rsidRDefault="00461BE1" w:rsidP="0077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00540"/>
    <w:rsid w:val="000E5C03"/>
    <w:rsid w:val="001E4EBC"/>
    <w:rsid w:val="00222164"/>
    <w:rsid w:val="002E7482"/>
    <w:rsid w:val="00330512"/>
    <w:rsid w:val="00362F23"/>
    <w:rsid w:val="003D73EB"/>
    <w:rsid w:val="00461BE1"/>
    <w:rsid w:val="00491A03"/>
    <w:rsid w:val="005648AC"/>
    <w:rsid w:val="005720A5"/>
    <w:rsid w:val="005B1F14"/>
    <w:rsid w:val="005F0A0B"/>
    <w:rsid w:val="006B4012"/>
    <w:rsid w:val="00774C4A"/>
    <w:rsid w:val="0079679E"/>
    <w:rsid w:val="007972AA"/>
    <w:rsid w:val="007A2C49"/>
    <w:rsid w:val="008B463D"/>
    <w:rsid w:val="008D0F01"/>
    <w:rsid w:val="00941380"/>
    <w:rsid w:val="00965941"/>
    <w:rsid w:val="00971AA8"/>
    <w:rsid w:val="009F0A1B"/>
    <w:rsid w:val="00A2042A"/>
    <w:rsid w:val="00AE0E2E"/>
    <w:rsid w:val="00AE6213"/>
    <w:rsid w:val="00AE652D"/>
    <w:rsid w:val="00B732C5"/>
    <w:rsid w:val="00B77107"/>
    <w:rsid w:val="00BA2D7D"/>
    <w:rsid w:val="00C178F1"/>
    <w:rsid w:val="00C71F9E"/>
    <w:rsid w:val="00CE790A"/>
    <w:rsid w:val="00D17822"/>
    <w:rsid w:val="00D65138"/>
    <w:rsid w:val="00E0139F"/>
    <w:rsid w:val="00E64B58"/>
    <w:rsid w:val="00EC695A"/>
    <w:rsid w:val="00EE4F29"/>
    <w:rsid w:val="3F8F7047"/>
    <w:rsid w:val="55D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38A9C"/>
  <w15:docId w15:val="{023E5DDD-C08E-46D8-BE13-678F23F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semiHidden/>
    <w:unhideWhenUsed/>
    <w:pPr>
      <w:jc w:val="left"/>
    </w:p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ren lan</cp:lastModifiedBy>
  <cp:revision>3</cp:revision>
  <dcterms:created xsi:type="dcterms:W3CDTF">2018-11-07T06:58:00Z</dcterms:created>
  <dcterms:modified xsi:type="dcterms:W3CDTF">2019-07-01T09:24:00Z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