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E1" w:rsidRDefault="00F36E12">
      <w:pPr>
        <w:widowControl/>
        <w:shd w:val="clear" w:color="auto" w:fill="FFFFFF"/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竞赛办法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（一）采用中国田径协会审定的最新田径竞赛规则和此次赛事的竞赛规程。将对参赛运动员进行兴奋剂检查；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二）运动员参赛号码由组委会统一编发。所有参赛者需将参赛号码布（大）固定于身前正面位置，凡未按规定佩戴号码布、折叠或遮挡号码布，组委会有权取消其比赛成绩；未按规定佩戴芯片，导致计时点未记录成绩者，将取消比赛成绩。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</w:t>
      </w:r>
      <w:r w:rsidR="00FF14AA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三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）本次比赛采用一枪发令，所有项目同时起跑的办法。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</w:t>
      </w:r>
      <w:r w:rsidR="00FF14AA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四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）计时办法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、组委会为所有参加半程马拉松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(21.0975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公里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的参赛选手提供感应计时服务，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迷你跑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不提供计时服务。</w:t>
      </w:r>
    </w:p>
    <w:p w:rsidR="00EF6DE1" w:rsidRDefault="00F36E12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组委会将在起点（含半程马拉松选手集结区前）、每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公里点、半程马拉松终点设有计时感应带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区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。选手在跑进过程中，必须通过所有的地面计时感应带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区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，如缺少任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何一个计时点的记录，或两个计时芯片在感应带的成绩误差小于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0.1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秒将取消该选手的比赛成绩。</w:t>
      </w:r>
    </w:p>
    <w:p w:rsidR="00EF6DE1" w:rsidRDefault="00F36E12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组委会赛后将为选手同时提供枪声计时和净计时成绩。</w:t>
      </w:r>
    </w:p>
    <w:p w:rsidR="00EF6DE1" w:rsidRDefault="00F36E12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计时芯片为一次性计时芯片，不收取押金，将在赛前与号码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布同时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发放。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</w:t>
      </w:r>
      <w:r w:rsidR="00FF14AA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五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）比赛现场为半程马拉松项目的参赛者提供存衣服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务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。存衣袋上必须插入与本人的参赛号码相一致的小号码布，于比赛当天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7:30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前存在起点相应的存衣车上。赛后凭大号码布于各终点关门时间后的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个小时内到终点对应的存衣车领取。如超过领取时间没有领取的，请在赛后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个工作日内到组委会指定地点领取，过时，组委会将按无人领取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处理。请勿将贵重物品（如有效证件、手机、现金、手表、各种钥匙、其他电子产品等）、易燃易爆和违禁物品存放在包内，如发生损坏、遗失或安全事故，责任由参赛者承担。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  <w:highlight w:val="yellow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lastRenderedPageBreak/>
        <w:t>（</w:t>
      </w:r>
      <w:r w:rsidR="00FF14AA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六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）饮料站、饮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/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用水站、能量补给站、喷淋站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</w:p>
    <w:tbl>
      <w:tblPr>
        <w:tblW w:w="8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48"/>
        <w:gridCol w:w="1560"/>
        <w:gridCol w:w="1667"/>
        <w:gridCol w:w="1605"/>
        <w:gridCol w:w="1080"/>
      </w:tblGrid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公里数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饮料站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饮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/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用水站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能量补给站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喷淋站</w:t>
            </w: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7.5KM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12.5KM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13KM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15KM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17KM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17.5KM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20KM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终点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EF6DE1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F6DE1">
        <w:trPr>
          <w:trHeight w:val="5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总计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半程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</w:p>
        </w:tc>
      </w:tr>
    </w:tbl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参赛者不得随意丢弃任何纸杯、瓶罐、果皮、海绵块和包装袋等垃圾，请将其投入垃圾桶内或交给周边的组委会工作人员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/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志愿者。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</w:t>
      </w:r>
      <w:r w:rsidR="00FF14AA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七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）关门距离和时间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为了确保参赛者比赛安全、顺利，比赛期间比赛路线各段设关门时间，限时进行交通封闭。关门时间后，各路段恢复正常交通。在规定的关门时间内，未跑完对应距离者必须立即停止比赛，退出赛道，以免发生危险。退出的参赛者可乘坐组委会提供的收容车到相应项目的终点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关门时间按自然时间计算：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</w:p>
    <w:tbl>
      <w:tblPr>
        <w:tblW w:w="82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EF6DE1"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位置</w:t>
            </w:r>
          </w:p>
        </w:tc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关门时间</w:t>
            </w:r>
          </w:p>
        </w:tc>
      </w:tr>
      <w:tr w:rsidR="00EF6DE1"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公里</w:t>
            </w:r>
          </w:p>
        </w:tc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9:00</w:t>
            </w:r>
          </w:p>
        </w:tc>
      </w:tr>
      <w:tr w:rsidR="00EF6DE1"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公里</w:t>
            </w:r>
          </w:p>
        </w:tc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9:30</w:t>
            </w:r>
          </w:p>
        </w:tc>
      </w:tr>
      <w:tr w:rsidR="00EF6DE1"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公里</w:t>
            </w:r>
          </w:p>
        </w:tc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10:10</w:t>
            </w:r>
          </w:p>
        </w:tc>
      </w:tr>
      <w:tr w:rsidR="00EF6DE1"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公里</w:t>
            </w:r>
          </w:p>
        </w:tc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10:50</w:t>
            </w:r>
          </w:p>
        </w:tc>
      </w:tr>
      <w:tr w:rsidR="00EF6DE1"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半程马拉松终点</w:t>
            </w:r>
          </w:p>
        </w:tc>
        <w:tc>
          <w:tcPr>
            <w:tcW w:w="4148" w:type="dxa"/>
          </w:tcPr>
          <w:p w:rsidR="00EF6DE1" w:rsidRDefault="00F36E12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11:05</w:t>
            </w:r>
          </w:p>
        </w:tc>
      </w:tr>
    </w:tbl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注：如发生特殊情况时，组委会有权决定提前关门，参赛者需服从组委会统一安排。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</w:t>
      </w:r>
      <w:r w:rsidR="00FF14AA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八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）有关竞赛的具体要求和安排，详见《参赛声明》（与参赛装备同时发放）。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  <w:t>奖励办法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（一）奖项设置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、半程马拉松名次奖（人民币）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半程马拉松男、女第一至第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五十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名选手分别获得如下表所列的奖金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以净计时成绩为准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。</w:t>
      </w:r>
    </w:p>
    <w:tbl>
      <w:tblPr>
        <w:tblW w:w="857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859"/>
        <w:gridCol w:w="859"/>
        <w:gridCol w:w="858"/>
        <w:gridCol w:w="859"/>
        <w:gridCol w:w="859"/>
        <w:gridCol w:w="858"/>
        <w:gridCol w:w="859"/>
        <w:gridCol w:w="859"/>
        <w:gridCol w:w="847"/>
      </w:tblGrid>
      <w:tr w:rsidR="00EF6DE1">
        <w:trPr>
          <w:tblHeader/>
        </w:trPr>
        <w:tc>
          <w:tcPr>
            <w:tcW w:w="8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8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8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七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八</w:t>
            </w:r>
          </w:p>
        </w:tc>
        <w:tc>
          <w:tcPr>
            <w:tcW w:w="8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九—五十名</w:t>
            </w:r>
          </w:p>
        </w:tc>
      </w:tr>
      <w:tr w:rsidR="00EF6DE1">
        <w:tc>
          <w:tcPr>
            <w:tcW w:w="8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奖金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8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8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8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8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DE1" w:rsidRDefault="00F36E12">
            <w:pPr>
              <w:widowControl/>
              <w:shd w:val="clear" w:color="auto" w:fill="FFFFFF"/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200</w:t>
            </w:r>
          </w:p>
        </w:tc>
      </w:tr>
    </w:tbl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注：半程马拉松项目所有获奖运动员的成绩将在赛事官方网站公示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日，公示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无疑议并确认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无兴奋剂问题后再行发放奖金。如发现兴奋剂检测有问题者，取消该名次和奖金，后面名次不递增。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、迷你马拉松项目不计取成绩和名次。</w:t>
      </w:r>
    </w:p>
    <w:p w:rsidR="00EF6DE1" w:rsidRDefault="00F36E12">
      <w:pPr>
        <w:widowControl/>
        <w:shd w:val="clear" w:color="auto" w:fill="FFFFFF"/>
        <w:spacing w:line="6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lastRenderedPageBreak/>
        <w:t>（二）上述所有奖金将按照《中华人民共和国个人所得税法》，征收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20%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个人所得税。中国运动员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获上述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奖励均发等值的人民币。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（三）在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小时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分内跑完半程马拉松者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发放完赛奖牌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，成绩证书在赛事官方网站提供下载，成绩证书下载时效为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90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天。</w:t>
      </w:r>
    </w:p>
    <w:p w:rsidR="00EF6DE1" w:rsidRDefault="00F36E12">
      <w:pPr>
        <w:spacing w:line="6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（四）参赛者如若对成绩有异议，请在赛事结束后的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个工作日内向组委会申诉，并提供真实有效的证据。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 </w:t>
      </w:r>
    </w:p>
    <w:sectPr w:rsidR="00EF6D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12" w:rsidRDefault="00F36E12">
      <w:r>
        <w:separator/>
      </w:r>
    </w:p>
  </w:endnote>
  <w:endnote w:type="continuationSeparator" w:id="0">
    <w:p w:rsidR="00F36E12" w:rsidRDefault="00F3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E1" w:rsidRDefault="00F36E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DE1" w:rsidRDefault="00F36E1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14A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F6DE1" w:rsidRDefault="00F36E1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14A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12" w:rsidRDefault="00F36E12">
      <w:r>
        <w:separator/>
      </w:r>
    </w:p>
  </w:footnote>
  <w:footnote w:type="continuationSeparator" w:id="0">
    <w:p w:rsidR="00F36E12" w:rsidRDefault="00F3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4443E"/>
    <w:multiLevelType w:val="singleLevel"/>
    <w:tmpl w:val="A614443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6EBD"/>
    <w:rsid w:val="00EF6DE1"/>
    <w:rsid w:val="00F36E12"/>
    <w:rsid w:val="00FF14AA"/>
    <w:rsid w:val="154C6EBD"/>
    <w:rsid w:val="22E9438D"/>
    <w:rsid w:val="461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jbf</cp:lastModifiedBy>
  <cp:revision>2</cp:revision>
  <dcterms:created xsi:type="dcterms:W3CDTF">2019-07-20T08:47:00Z</dcterms:created>
  <dcterms:modified xsi:type="dcterms:W3CDTF">2019-07-26T05:21:00Z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